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19" w:rsidRPr="00466F19" w:rsidRDefault="00466F19">
      <w:pPr>
        <w:rPr>
          <w:rFonts w:asciiTheme="majorHAnsi" w:hAnsiTheme="majorHAnsi"/>
        </w:rPr>
      </w:pPr>
      <w:r w:rsidRPr="00466F19">
        <w:rPr>
          <w:rFonts w:asciiTheme="majorHAnsi" w:hAnsiTheme="majorHAnsi"/>
        </w:rPr>
        <w:t>Example of practical briefs and the type of observational and research tasks you could d</w:t>
      </w:r>
      <w:r>
        <w:rPr>
          <w:rFonts w:asciiTheme="majorHAnsi" w:hAnsiTheme="majorHAnsi"/>
        </w:rPr>
        <w:t>evise for yourself. Remember: be</w:t>
      </w:r>
      <w:r w:rsidRPr="00466F19">
        <w:rPr>
          <w:rFonts w:asciiTheme="majorHAnsi" w:hAnsiTheme="majorHAnsi"/>
        </w:rPr>
        <w:t xml:space="preserve"> SPECIFIC</w:t>
      </w:r>
      <w:r>
        <w:rPr>
          <w:rFonts w:asciiTheme="majorHAnsi" w:hAnsiTheme="majorHAnsi"/>
        </w:rPr>
        <w:t>, make them MEASURABLE, ACHIEVABLE and RELEVANT.</w:t>
      </w:r>
    </w:p>
    <w:p w:rsidR="00466F19" w:rsidRDefault="00466F19">
      <w:pPr>
        <w:rPr>
          <w:rFonts w:asciiTheme="majorHAnsi" w:hAnsiTheme="majorHAnsi"/>
          <w:sz w:val="22"/>
        </w:rPr>
      </w:pPr>
    </w:p>
    <w:p w:rsidR="00466F19" w:rsidRPr="00466F19" w:rsidRDefault="00466F19">
      <w:pPr>
        <w:rPr>
          <w:rFonts w:asciiTheme="majorHAnsi" w:hAnsiTheme="majorHAnsi"/>
          <w:sz w:val="22"/>
        </w:rPr>
      </w:pPr>
    </w:p>
    <w:p w:rsidR="00A66D7A" w:rsidRPr="00466F19" w:rsidRDefault="00A66D7A">
      <w:pPr>
        <w:rPr>
          <w:rFonts w:asciiTheme="majorHAnsi" w:hAnsiTheme="majorHAnsi"/>
          <w:b/>
        </w:rPr>
      </w:pPr>
      <w:r w:rsidRPr="00466F19">
        <w:rPr>
          <w:rFonts w:asciiTheme="majorHAnsi" w:hAnsiTheme="majorHAnsi"/>
          <w:b/>
        </w:rPr>
        <w:t>Brief 1:</w:t>
      </w:r>
    </w:p>
    <w:p w:rsidR="00466F19" w:rsidRDefault="00A66D7A" w:rsidP="00466F19">
      <w:pPr>
        <w:rPr>
          <w:rFonts w:asciiTheme="majorHAnsi" w:hAnsiTheme="majorHAnsi"/>
          <w:sz w:val="22"/>
        </w:rPr>
      </w:pPr>
      <w:r w:rsidRPr="00466F19">
        <w:rPr>
          <w:rFonts w:asciiTheme="majorHAnsi" w:hAnsiTheme="majorHAnsi"/>
          <w:sz w:val="22"/>
        </w:rPr>
        <w:t xml:space="preserve">Explore how artists have used text within their work. Examine the intentions of the work, whether it is autobiographical, issue based or scientific etc. Use this research to create your own </w:t>
      </w:r>
      <w:r w:rsidR="00466F19" w:rsidRPr="00466F19">
        <w:rPr>
          <w:rFonts w:asciiTheme="majorHAnsi" w:hAnsiTheme="majorHAnsi"/>
          <w:sz w:val="22"/>
        </w:rPr>
        <w:t>text-based</w:t>
      </w:r>
      <w:r w:rsidRPr="00466F19">
        <w:rPr>
          <w:rFonts w:asciiTheme="majorHAnsi" w:hAnsiTheme="majorHAnsi"/>
          <w:sz w:val="22"/>
        </w:rPr>
        <w:t xml:space="preserve"> work.</w:t>
      </w:r>
    </w:p>
    <w:p w:rsidR="00A66D7A" w:rsidRPr="00466F19" w:rsidRDefault="00A66D7A" w:rsidP="00466F19">
      <w:pPr>
        <w:rPr>
          <w:rFonts w:asciiTheme="majorHAnsi" w:hAnsiTheme="majorHAnsi"/>
          <w:sz w:val="22"/>
        </w:rPr>
      </w:pPr>
    </w:p>
    <w:p w:rsidR="00A66D7A" w:rsidRPr="00466F19" w:rsidRDefault="00A66D7A" w:rsidP="00A66D7A">
      <w:pPr>
        <w:pStyle w:val="BodyText2"/>
        <w:rPr>
          <w:rFonts w:asciiTheme="majorHAnsi" w:hAnsiTheme="majorHAnsi"/>
          <w:szCs w:val="22"/>
        </w:rPr>
      </w:pPr>
      <w:r w:rsidRPr="00466F19">
        <w:rPr>
          <w:rFonts w:asciiTheme="majorHAnsi" w:hAnsiTheme="majorHAnsi"/>
          <w:b/>
          <w:szCs w:val="22"/>
        </w:rPr>
        <w:t>Example</w:t>
      </w:r>
      <w:r w:rsidR="00466F19">
        <w:rPr>
          <w:rFonts w:asciiTheme="majorHAnsi" w:hAnsiTheme="majorHAnsi"/>
          <w:b/>
          <w:szCs w:val="22"/>
        </w:rPr>
        <w:t>:</w:t>
      </w:r>
      <w:r w:rsidRPr="00466F19">
        <w:rPr>
          <w:rFonts w:asciiTheme="majorHAnsi" w:hAnsiTheme="majorHAnsi"/>
          <w:b/>
          <w:szCs w:val="22"/>
        </w:rPr>
        <w:t xml:space="preserve"> </w:t>
      </w:r>
      <w:r w:rsidRPr="00466F19">
        <w:rPr>
          <w:rFonts w:asciiTheme="majorHAnsi" w:hAnsiTheme="majorHAnsi"/>
          <w:b/>
        </w:rPr>
        <w:t>observational starting</w:t>
      </w:r>
      <w:r w:rsidRPr="00466F19">
        <w:rPr>
          <w:rFonts w:asciiTheme="majorHAnsi" w:hAnsiTheme="majorHAnsi"/>
        </w:rPr>
        <w:t xml:space="preserve"> </w:t>
      </w:r>
      <w:r w:rsidRPr="00466F19">
        <w:rPr>
          <w:rFonts w:asciiTheme="majorHAnsi" w:hAnsiTheme="majorHAnsi"/>
          <w:b/>
        </w:rPr>
        <w:t>points</w:t>
      </w:r>
      <w:r w:rsidRPr="00466F19">
        <w:rPr>
          <w:rFonts w:asciiTheme="majorHAnsi" w:hAnsiTheme="majorHAnsi"/>
        </w:rPr>
        <w:t xml:space="preserve"> </w:t>
      </w:r>
    </w:p>
    <w:p w:rsidR="00A66D7A" w:rsidRPr="00466F19" w:rsidRDefault="00A66D7A" w:rsidP="00A66D7A">
      <w:pPr>
        <w:rPr>
          <w:rFonts w:asciiTheme="majorHAnsi" w:hAnsiTheme="majorHAnsi"/>
          <w:sz w:val="22"/>
        </w:rPr>
      </w:pPr>
      <w:proofErr w:type="gramStart"/>
      <w:r w:rsidRPr="00466F19">
        <w:rPr>
          <w:rFonts w:asciiTheme="majorHAnsi" w:hAnsiTheme="majorHAnsi"/>
          <w:sz w:val="22"/>
        </w:rPr>
        <w:t>Word association with objects, issues, places and people.</w:t>
      </w:r>
      <w:proofErr w:type="gramEnd"/>
    </w:p>
    <w:p w:rsidR="00A66D7A" w:rsidRPr="00466F19" w:rsidRDefault="00A66D7A" w:rsidP="00A66D7A">
      <w:pPr>
        <w:rPr>
          <w:rFonts w:asciiTheme="majorHAnsi" w:hAnsiTheme="majorHAnsi"/>
          <w:sz w:val="22"/>
        </w:rPr>
      </w:pPr>
      <w:r w:rsidRPr="00466F19">
        <w:rPr>
          <w:rFonts w:asciiTheme="majorHAnsi" w:hAnsiTheme="majorHAnsi"/>
          <w:b/>
          <w:sz w:val="22"/>
        </w:rPr>
        <w:t>Example</w:t>
      </w:r>
      <w:r w:rsidR="00466F19">
        <w:rPr>
          <w:rFonts w:asciiTheme="majorHAnsi" w:hAnsiTheme="majorHAnsi"/>
          <w:b/>
          <w:sz w:val="22"/>
        </w:rPr>
        <w:t>:</w:t>
      </w:r>
      <w:r w:rsidRPr="00466F19">
        <w:rPr>
          <w:rFonts w:asciiTheme="majorHAnsi" w:hAnsiTheme="majorHAnsi"/>
          <w:b/>
          <w:sz w:val="22"/>
        </w:rPr>
        <w:t xml:space="preserve"> research starting points</w:t>
      </w:r>
      <w:r w:rsidRPr="00466F19">
        <w:rPr>
          <w:rFonts w:asciiTheme="majorHAnsi" w:hAnsiTheme="majorHAnsi"/>
          <w:sz w:val="22"/>
        </w:rPr>
        <w:t xml:space="preserve"> </w:t>
      </w:r>
    </w:p>
    <w:p w:rsidR="00A66D7A" w:rsidRPr="00466F19" w:rsidRDefault="00A66D7A" w:rsidP="00A66D7A">
      <w:pPr>
        <w:rPr>
          <w:rFonts w:asciiTheme="majorHAnsi" w:hAnsiTheme="majorHAnsi"/>
          <w:sz w:val="22"/>
        </w:rPr>
      </w:pPr>
      <w:r w:rsidRPr="00466F19">
        <w:rPr>
          <w:rFonts w:asciiTheme="majorHAnsi" w:hAnsiTheme="majorHAnsi"/>
          <w:sz w:val="22"/>
        </w:rPr>
        <w:t xml:space="preserve">Read the essay at </w:t>
      </w:r>
      <w:hyperlink r:id="rId5" w:history="1">
        <w:r w:rsidRPr="00466F19">
          <w:rPr>
            <w:rStyle w:val="Hyperlink"/>
            <w:rFonts w:asciiTheme="majorHAnsi" w:hAnsiTheme="majorHAnsi"/>
            <w:sz w:val="22"/>
          </w:rPr>
          <w:t>www.tate.org.uk/tateetc/issue3/butisitinstallationart.htm</w:t>
        </w:r>
      </w:hyperlink>
      <w:r w:rsidRPr="00466F19">
        <w:rPr>
          <w:rFonts w:asciiTheme="majorHAnsi" w:hAnsiTheme="majorHAnsi"/>
          <w:sz w:val="22"/>
        </w:rPr>
        <w:t xml:space="preserve"> </w:t>
      </w:r>
      <w:proofErr w:type="gramStart"/>
      <w:r w:rsidRPr="00466F19">
        <w:rPr>
          <w:rFonts w:asciiTheme="majorHAnsi" w:hAnsiTheme="majorHAnsi"/>
          <w:sz w:val="22"/>
        </w:rPr>
        <w:t>This</w:t>
      </w:r>
      <w:proofErr w:type="gramEnd"/>
      <w:r w:rsidRPr="00466F19">
        <w:rPr>
          <w:rFonts w:asciiTheme="majorHAnsi" w:hAnsiTheme="majorHAnsi"/>
          <w:sz w:val="22"/>
        </w:rPr>
        <w:t xml:space="preserve"> will give you several artists’ names and starting points.</w:t>
      </w:r>
    </w:p>
    <w:p w:rsidR="00466F19" w:rsidRDefault="00466F19" w:rsidP="00A66D7A"/>
    <w:p w:rsidR="00A66D7A" w:rsidRDefault="00A66D7A" w:rsidP="00A66D7A"/>
    <w:p w:rsidR="00A66D7A" w:rsidRPr="00466F19" w:rsidRDefault="00A66D7A" w:rsidP="00A66D7A">
      <w:pPr>
        <w:rPr>
          <w:rFonts w:asciiTheme="majorHAnsi" w:hAnsiTheme="majorHAnsi"/>
          <w:b/>
        </w:rPr>
      </w:pPr>
      <w:r w:rsidRPr="00466F19">
        <w:rPr>
          <w:rFonts w:asciiTheme="majorHAnsi" w:hAnsiTheme="majorHAnsi"/>
          <w:b/>
        </w:rPr>
        <w:t>Brief 2:</w:t>
      </w:r>
    </w:p>
    <w:p w:rsidR="00A66D7A" w:rsidRPr="00466F19" w:rsidRDefault="00A66D7A" w:rsidP="00466F19">
      <w:pPr>
        <w:rPr>
          <w:rFonts w:asciiTheme="majorHAnsi" w:eastAsia="Times New Roman" w:hAnsiTheme="majorHAnsi"/>
          <w:sz w:val="22"/>
        </w:rPr>
      </w:pPr>
      <w:r w:rsidRPr="00466F19">
        <w:rPr>
          <w:rFonts w:asciiTheme="majorHAnsi" w:eastAsia="Times New Roman" w:hAnsiTheme="majorHAnsi"/>
          <w:b/>
          <w:sz w:val="22"/>
        </w:rPr>
        <w:t>“Allegory</w:t>
      </w:r>
      <w:r w:rsidRPr="00466F19">
        <w:rPr>
          <w:rFonts w:asciiTheme="majorHAnsi" w:eastAsia="Times New Roman" w:hAnsiTheme="majorHAnsi"/>
          <w:sz w:val="22"/>
        </w:rPr>
        <w:t xml:space="preserve"> is a form of extended </w:t>
      </w:r>
      <w:hyperlink r:id="rId6" w:history="1">
        <w:r w:rsidRPr="00466F19">
          <w:rPr>
            <w:rFonts w:asciiTheme="majorHAnsi" w:eastAsia="Times New Roman" w:hAnsiTheme="majorHAnsi"/>
            <w:sz w:val="22"/>
            <w:u w:color="0025FA"/>
          </w:rPr>
          <w:t>metaphor</w:t>
        </w:r>
      </w:hyperlink>
      <w:r w:rsidRPr="00466F19">
        <w:rPr>
          <w:rFonts w:asciiTheme="majorHAnsi" w:eastAsia="Times New Roman" w:hAnsiTheme="majorHAnsi"/>
          <w:sz w:val="22"/>
        </w:rPr>
        <w:t xml:space="preserve">, in which objects, persons, and actions in a narrative, are equated with the meanings that lie outside the narrative itself. The underlying meaning has moral, social, religious, or political significance, and characters are often </w:t>
      </w:r>
      <w:hyperlink r:id="rId7" w:history="1">
        <w:r w:rsidRPr="00466F19">
          <w:rPr>
            <w:rFonts w:asciiTheme="majorHAnsi" w:eastAsia="Times New Roman" w:hAnsiTheme="majorHAnsi"/>
            <w:sz w:val="22"/>
            <w:u w:color="0025FA"/>
          </w:rPr>
          <w:t>personifications</w:t>
        </w:r>
      </w:hyperlink>
      <w:r w:rsidRPr="00466F19">
        <w:rPr>
          <w:rFonts w:asciiTheme="majorHAnsi" w:eastAsia="Times New Roman" w:hAnsiTheme="majorHAnsi"/>
          <w:sz w:val="22"/>
        </w:rPr>
        <w:t xml:space="preserve"> of abstract ideas as charity, greed, or envy.”</w:t>
      </w:r>
      <w:r w:rsidRPr="00466F19">
        <w:rPr>
          <w:rFonts w:asciiTheme="majorHAnsi" w:eastAsia="Times New Roman" w:hAnsiTheme="majorHAnsi"/>
        </w:rPr>
        <w:t xml:space="preserve"> </w:t>
      </w:r>
      <w:r w:rsidRPr="00466F19">
        <w:rPr>
          <w:rFonts w:asciiTheme="majorHAnsi" w:eastAsia="Times New Roman" w:hAnsiTheme="majorHAnsi"/>
          <w:sz w:val="16"/>
          <w:szCs w:val="16"/>
        </w:rPr>
        <w:t>Source: www.tnellen.com/cybereng/lit_terms/allegory.html</w:t>
      </w:r>
    </w:p>
    <w:p w:rsidR="00466F19" w:rsidRDefault="00A66D7A" w:rsidP="00A66D7A">
      <w:pPr>
        <w:rPr>
          <w:rFonts w:asciiTheme="majorHAnsi" w:hAnsiTheme="majorHAnsi"/>
          <w:sz w:val="22"/>
        </w:rPr>
      </w:pPr>
      <w:r w:rsidRPr="00466F19">
        <w:rPr>
          <w:rFonts w:asciiTheme="majorHAnsi" w:hAnsiTheme="majorHAnsi"/>
          <w:sz w:val="22"/>
        </w:rPr>
        <w:t xml:space="preserve">Create a piece of work where you personify abstract emotions </w:t>
      </w:r>
      <w:proofErr w:type="spellStart"/>
      <w:r w:rsidRPr="00466F19">
        <w:rPr>
          <w:rFonts w:asciiTheme="majorHAnsi" w:hAnsiTheme="majorHAnsi"/>
          <w:sz w:val="22"/>
        </w:rPr>
        <w:t>eg</w:t>
      </w:r>
      <w:proofErr w:type="spellEnd"/>
      <w:r w:rsidRPr="00466F19">
        <w:rPr>
          <w:rFonts w:asciiTheme="majorHAnsi" w:hAnsiTheme="majorHAnsi"/>
          <w:sz w:val="22"/>
        </w:rPr>
        <w:t xml:space="preserve">. </w:t>
      </w:r>
      <w:proofErr w:type="gramStart"/>
      <w:r w:rsidRPr="00466F19">
        <w:rPr>
          <w:rFonts w:asciiTheme="majorHAnsi" w:hAnsiTheme="majorHAnsi"/>
          <w:sz w:val="22"/>
        </w:rPr>
        <w:t>vulnerability</w:t>
      </w:r>
      <w:proofErr w:type="gramEnd"/>
      <w:r w:rsidRPr="00466F19">
        <w:rPr>
          <w:rFonts w:asciiTheme="majorHAnsi" w:hAnsiTheme="majorHAnsi"/>
          <w:sz w:val="22"/>
        </w:rPr>
        <w:t>, deceit etc. You may wish to consider animation or film.</w:t>
      </w:r>
    </w:p>
    <w:p w:rsidR="00A66D7A" w:rsidRPr="00466F19" w:rsidRDefault="00A66D7A" w:rsidP="00A66D7A">
      <w:pPr>
        <w:rPr>
          <w:rFonts w:asciiTheme="majorHAnsi" w:hAnsiTheme="majorHAnsi"/>
          <w:sz w:val="22"/>
        </w:rPr>
      </w:pPr>
    </w:p>
    <w:p w:rsidR="00466F19" w:rsidRPr="00466F19" w:rsidRDefault="00466F19" w:rsidP="00466F19">
      <w:pPr>
        <w:pStyle w:val="BodyText2"/>
        <w:rPr>
          <w:rFonts w:asciiTheme="majorHAnsi" w:hAnsiTheme="majorHAnsi"/>
          <w:szCs w:val="22"/>
        </w:rPr>
      </w:pPr>
      <w:r w:rsidRPr="00466F19">
        <w:rPr>
          <w:rFonts w:asciiTheme="majorHAnsi" w:hAnsiTheme="majorHAnsi"/>
          <w:b/>
          <w:szCs w:val="22"/>
        </w:rPr>
        <w:t>Example</w:t>
      </w:r>
      <w:r>
        <w:rPr>
          <w:rFonts w:asciiTheme="majorHAnsi" w:hAnsiTheme="majorHAnsi"/>
          <w:b/>
          <w:szCs w:val="22"/>
        </w:rPr>
        <w:t>:</w:t>
      </w:r>
      <w:r w:rsidRPr="00466F19">
        <w:rPr>
          <w:rFonts w:asciiTheme="majorHAnsi" w:hAnsiTheme="majorHAnsi"/>
          <w:b/>
          <w:szCs w:val="22"/>
        </w:rPr>
        <w:t xml:space="preserve"> </w:t>
      </w:r>
      <w:r w:rsidRPr="00466F19">
        <w:rPr>
          <w:rFonts w:asciiTheme="majorHAnsi" w:hAnsiTheme="majorHAnsi"/>
          <w:b/>
        </w:rPr>
        <w:t>observational starting</w:t>
      </w:r>
      <w:r w:rsidRPr="00466F19">
        <w:rPr>
          <w:rFonts w:asciiTheme="majorHAnsi" w:hAnsiTheme="majorHAnsi"/>
        </w:rPr>
        <w:t xml:space="preserve"> </w:t>
      </w:r>
      <w:r w:rsidRPr="00466F19">
        <w:rPr>
          <w:rFonts w:asciiTheme="majorHAnsi" w:hAnsiTheme="majorHAnsi"/>
          <w:b/>
        </w:rPr>
        <w:t>points</w:t>
      </w:r>
      <w:r w:rsidRPr="00466F19">
        <w:rPr>
          <w:rFonts w:asciiTheme="majorHAnsi" w:hAnsiTheme="majorHAnsi"/>
        </w:rPr>
        <w:t xml:space="preserve"> </w:t>
      </w:r>
    </w:p>
    <w:p w:rsidR="00466F19" w:rsidRPr="00466F19" w:rsidRDefault="00466F19" w:rsidP="00466F19">
      <w:pPr>
        <w:rPr>
          <w:rFonts w:asciiTheme="majorHAnsi" w:hAnsiTheme="majorHAnsi"/>
          <w:sz w:val="22"/>
        </w:rPr>
      </w:pPr>
      <w:proofErr w:type="gramStart"/>
      <w:r w:rsidRPr="00466F19">
        <w:rPr>
          <w:rFonts w:asciiTheme="majorHAnsi" w:hAnsiTheme="majorHAnsi"/>
          <w:sz w:val="22"/>
        </w:rPr>
        <w:t>Drawings of the figure in poses that personify emotions or particular character traits.</w:t>
      </w:r>
      <w:proofErr w:type="gramEnd"/>
    </w:p>
    <w:p w:rsidR="00466F19" w:rsidRPr="00466F19" w:rsidRDefault="00466F19" w:rsidP="00466F19">
      <w:pPr>
        <w:rPr>
          <w:rFonts w:asciiTheme="majorHAnsi" w:hAnsiTheme="majorHAnsi"/>
          <w:b/>
          <w:sz w:val="22"/>
        </w:rPr>
      </w:pPr>
      <w:r w:rsidRPr="00466F19">
        <w:rPr>
          <w:rFonts w:asciiTheme="majorHAnsi" w:hAnsiTheme="majorHAnsi"/>
          <w:b/>
          <w:sz w:val="22"/>
        </w:rPr>
        <w:t>Example</w:t>
      </w:r>
      <w:r>
        <w:rPr>
          <w:rFonts w:asciiTheme="majorHAnsi" w:hAnsiTheme="majorHAnsi"/>
          <w:b/>
          <w:sz w:val="22"/>
        </w:rPr>
        <w:t>:</w:t>
      </w:r>
      <w:r w:rsidRPr="00466F19">
        <w:rPr>
          <w:rFonts w:asciiTheme="majorHAnsi" w:hAnsiTheme="majorHAnsi"/>
          <w:b/>
          <w:sz w:val="22"/>
        </w:rPr>
        <w:t xml:space="preserve"> research starting points</w:t>
      </w:r>
    </w:p>
    <w:p w:rsidR="00466F19" w:rsidRPr="00466F19" w:rsidRDefault="00466F19" w:rsidP="00466F19">
      <w:pPr>
        <w:rPr>
          <w:rFonts w:asciiTheme="majorHAnsi" w:eastAsia="Times New Roman" w:hAnsiTheme="majorHAnsi"/>
          <w:sz w:val="22"/>
        </w:rPr>
      </w:pPr>
      <w:proofErr w:type="spellStart"/>
      <w:r w:rsidRPr="00466F19">
        <w:rPr>
          <w:rFonts w:asciiTheme="majorHAnsi" w:hAnsiTheme="majorHAnsi"/>
          <w:sz w:val="22"/>
        </w:rPr>
        <w:t>Eg</w:t>
      </w:r>
      <w:proofErr w:type="spellEnd"/>
      <w:r w:rsidRPr="00466F19">
        <w:rPr>
          <w:rFonts w:asciiTheme="majorHAnsi" w:hAnsiTheme="majorHAnsi"/>
          <w:sz w:val="22"/>
        </w:rPr>
        <w:t>. Look at the work: ‘</w:t>
      </w:r>
      <w:r w:rsidRPr="00466F19">
        <w:rPr>
          <w:rFonts w:asciiTheme="majorHAnsi" w:eastAsia="Times New Roman" w:hAnsiTheme="majorHAnsi"/>
          <w:sz w:val="22"/>
        </w:rPr>
        <w:t>The Calumny of Apelles’</w:t>
      </w:r>
      <w:r w:rsidRPr="00466F19">
        <w:rPr>
          <w:rFonts w:asciiTheme="majorHAnsi" w:hAnsiTheme="majorHAnsi"/>
          <w:sz w:val="22"/>
        </w:rPr>
        <w:t xml:space="preserve"> by </w:t>
      </w:r>
      <w:proofErr w:type="spellStart"/>
      <w:r w:rsidRPr="00466F19">
        <w:rPr>
          <w:rFonts w:asciiTheme="majorHAnsi" w:eastAsia="Times New Roman" w:hAnsiTheme="majorHAnsi"/>
          <w:sz w:val="22"/>
        </w:rPr>
        <w:t>Sandro</w:t>
      </w:r>
      <w:proofErr w:type="spellEnd"/>
      <w:r w:rsidRPr="00466F19">
        <w:rPr>
          <w:rFonts w:asciiTheme="majorHAnsi" w:eastAsia="Times New Roman" w:hAnsiTheme="majorHAnsi"/>
          <w:sz w:val="22"/>
        </w:rPr>
        <w:t xml:space="preserve"> Botticelli</w:t>
      </w:r>
      <w:proofErr w:type="gramStart"/>
      <w:r w:rsidRPr="00466F19">
        <w:rPr>
          <w:rFonts w:asciiTheme="majorHAnsi" w:eastAsia="Times New Roman" w:hAnsiTheme="majorHAnsi"/>
          <w:sz w:val="22"/>
        </w:rPr>
        <w:t>,1490</w:t>
      </w:r>
      <w:proofErr w:type="gramEnd"/>
      <w:r w:rsidRPr="00466F19">
        <w:rPr>
          <w:rFonts w:asciiTheme="majorHAnsi" w:eastAsia="Times New Roman" w:hAnsiTheme="majorHAnsi"/>
          <w:sz w:val="22"/>
        </w:rPr>
        <w:t xml:space="preserve">. Go to </w:t>
      </w:r>
      <w:r w:rsidRPr="00466F19">
        <w:rPr>
          <w:rFonts w:asciiTheme="majorHAnsi" w:eastAsia="Times New Roman" w:hAnsiTheme="majorHAnsi"/>
          <w:sz w:val="22"/>
          <w:u w:val="single"/>
        </w:rPr>
        <w:t>http://en.wikipedia.org/wiki/Calumny_of_Apelles_(Botticelli)</w:t>
      </w:r>
      <w:r w:rsidRPr="00466F19">
        <w:rPr>
          <w:rFonts w:asciiTheme="majorHAnsi" w:eastAsia="Times New Roman" w:hAnsiTheme="majorHAnsi"/>
          <w:sz w:val="22"/>
        </w:rPr>
        <w:t xml:space="preserve"> to help you understand the image.</w:t>
      </w:r>
    </w:p>
    <w:p w:rsidR="00466F19" w:rsidRDefault="00466F19" w:rsidP="00466F19">
      <w:pPr>
        <w:rPr>
          <w:rFonts w:eastAsia="Times New Roman"/>
        </w:rPr>
      </w:pPr>
    </w:p>
    <w:p w:rsidR="00466F19" w:rsidRDefault="00466F19" w:rsidP="00466F19">
      <w:pPr>
        <w:rPr>
          <w:rFonts w:eastAsia="Times New Roman"/>
        </w:rPr>
      </w:pPr>
    </w:p>
    <w:p w:rsidR="00466F19" w:rsidRPr="00466F19" w:rsidRDefault="00466F19" w:rsidP="00466F19">
      <w:pPr>
        <w:rPr>
          <w:rFonts w:asciiTheme="majorHAnsi" w:eastAsia="Times New Roman" w:hAnsiTheme="majorHAnsi"/>
          <w:b/>
        </w:rPr>
      </w:pPr>
      <w:r w:rsidRPr="00466F19">
        <w:rPr>
          <w:rFonts w:asciiTheme="majorHAnsi" w:eastAsia="Times New Roman" w:hAnsiTheme="majorHAnsi"/>
          <w:b/>
        </w:rPr>
        <w:t>Brief 3</w:t>
      </w:r>
    </w:p>
    <w:p w:rsidR="00466F19" w:rsidRDefault="00466F19" w:rsidP="00466F19">
      <w:pPr>
        <w:rPr>
          <w:rFonts w:asciiTheme="majorHAnsi" w:hAnsiTheme="majorHAnsi"/>
          <w:sz w:val="22"/>
        </w:rPr>
      </w:pPr>
      <w:r w:rsidRPr="00466F19">
        <w:rPr>
          <w:rFonts w:asciiTheme="majorHAnsi" w:hAnsiTheme="majorHAnsi"/>
          <w:sz w:val="22"/>
        </w:rPr>
        <w:t xml:space="preserve">David </w:t>
      </w:r>
      <w:proofErr w:type="spellStart"/>
      <w:r w:rsidRPr="00466F19">
        <w:rPr>
          <w:rFonts w:asciiTheme="majorHAnsi" w:hAnsiTheme="majorHAnsi"/>
          <w:sz w:val="22"/>
        </w:rPr>
        <w:t>Royle</w:t>
      </w:r>
      <w:proofErr w:type="spellEnd"/>
      <w:r w:rsidRPr="00466F19">
        <w:rPr>
          <w:rFonts w:asciiTheme="majorHAnsi" w:hAnsiTheme="majorHAnsi"/>
          <w:sz w:val="22"/>
        </w:rPr>
        <w:t xml:space="preserve"> creates “…complex, challenging works that deliberately attract and repel…</w:t>
      </w:r>
      <w:proofErr w:type="gramStart"/>
      <w:r w:rsidRPr="00466F19">
        <w:rPr>
          <w:rFonts w:asciiTheme="majorHAnsi" w:hAnsiTheme="majorHAnsi"/>
          <w:sz w:val="22"/>
        </w:rPr>
        <w:t>They</w:t>
      </w:r>
      <w:proofErr w:type="gramEnd"/>
      <w:r w:rsidRPr="00466F19">
        <w:rPr>
          <w:rFonts w:asciiTheme="majorHAnsi" w:hAnsiTheme="majorHAnsi"/>
          <w:sz w:val="22"/>
        </w:rPr>
        <w:t xml:space="preserve"> take us in and out of the mind, through familiar and hallucinatory interiors and exteriors, and leave us on the edge of space.”</w:t>
      </w:r>
      <w:r w:rsidRPr="00466F19">
        <w:rPr>
          <w:rFonts w:asciiTheme="majorHAnsi" w:hAnsiTheme="majorHAnsi"/>
          <w:sz w:val="22"/>
        </w:rPr>
        <w:br/>
        <w:t xml:space="preserve">Create a piece or series of pieces that build upon the intentions of the work by David </w:t>
      </w:r>
      <w:proofErr w:type="spellStart"/>
      <w:r w:rsidRPr="00466F19">
        <w:rPr>
          <w:rFonts w:asciiTheme="majorHAnsi" w:hAnsiTheme="majorHAnsi"/>
          <w:sz w:val="22"/>
        </w:rPr>
        <w:t>Royle</w:t>
      </w:r>
      <w:proofErr w:type="spellEnd"/>
      <w:r w:rsidRPr="00466F19">
        <w:rPr>
          <w:rFonts w:asciiTheme="majorHAnsi" w:hAnsiTheme="majorHAnsi"/>
          <w:sz w:val="22"/>
        </w:rPr>
        <w:t>. Consider the varied points of perspective that he uses in his work and the intense feeling of claustrophobia.</w:t>
      </w:r>
    </w:p>
    <w:p w:rsidR="00466F19" w:rsidRPr="00466F19" w:rsidRDefault="00466F19" w:rsidP="00466F19">
      <w:pPr>
        <w:rPr>
          <w:rFonts w:asciiTheme="majorHAnsi" w:hAnsiTheme="majorHAnsi"/>
          <w:sz w:val="22"/>
        </w:rPr>
      </w:pPr>
    </w:p>
    <w:p w:rsidR="00466F19" w:rsidRPr="00466F19" w:rsidRDefault="00466F19" w:rsidP="00466F19">
      <w:pPr>
        <w:pStyle w:val="BodyText2"/>
        <w:rPr>
          <w:rFonts w:asciiTheme="majorHAnsi" w:hAnsiTheme="majorHAnsi"/>
          <w:szCs w:val="22"/>
        </w:rPr>
      </w:pPr>
      <w:r w:rsidRPr="00466F19">
        <w:rPr>
          <w:rFonts w:asciiTheme="majorHAnsi" w:hAnsiTheme="majorHAnsi"/>
          <w:b/>
          <w:szCs w:val="22"/>
        </w:rPr>
        <w:t>Example</w:t>
      </w:r>
      <w:r>
        <w:rPr>
          <w:rFonts w:asciiTheme="majorHAnsi" w:hAnsiTheme="majorHAnsi"/>
          <w:b/>
          <w:szCs w:val="22"/>
        </w:rPr>
        <w:t>:</w:t>
      </w:r>
      <w:r w:rsidRPr="00466F19">
        <w:rPr>
          <w:rFonts w:asciiTheme="majorHAnsi" w:hAnsiTheme="majorHAnsi"/>
          <w:b/>
          <w:szCs w:val="22"/>
        </w:rPr>
        <w:t xml:space="preserve"> </w:t>
      </w:r>
      <w:r w:rsidRPr="00466F19">
        <w:rPr>
          <w:rFonts w:asciiTheme="majorHAnsi" w:hAnsiTheme="majorHAnsi"/>
          <w:b/>
        </w:rPr>
        <w:t>observational starting</w:t>
      </w:r>
      <w:r w:rsidRPr="00466F19">
        <w:rPr>
          <w:rFonts w:asciiTheme="majorHAnsi" w:hAnsiTheme="majorHAnsi"/>
        </w:rPr>
        <w:t xml:space="preserve"> </w:t>
      </w:r>
      <w:r w:rsidRPr="00466F19">
        <w:rPr>
          <w:rFonts w:asciiTheme="majorHAnsi" w:hAnsiTheme="majorHAnsi"/>
          <w:b/>
        </w:rPr>
        <w:t>points</w:t>
      </w:r>
      <w:r w:rsidRPr="00466F19">
        <w:rPr>
          <w:rFonts w:asciiTheme="majorHAnsi" w:hAnsiTheme="majorHAnsi"/>
        </w:rPr>
        <w:t xml:space="preserve"> </w:t>
      </w:r>
    </w:p>
    <w:p w:rsidR="00466F19" w:rsidRPr="00466F19" w:rsidRDefault="00466F19" w:rsidP="00466F19">
      <w:pPr>
        <w:rPr>
          <w:rFonts w:asciiTheme="majorHAnsi" w:hAnsiTheme="majorHAnsi"/>
          <w:sz w:val="22"/>
        </w:rPr>
      </w:pPr>
      <w:proofErr w:type="gramStart"/>
      <w:r w:rsidRPr="00466F19">
        <w:rPr>
          <w:rFonts w:asciiTheme="majorHAnsi" w:hAnsiTheme="majorHAnsi"/>
          <w:sz w:val="22"/>
        </w:rPr>
        <w:t>Drawings of interiors and objects within a domestic setting.</w:t>
      </w:r>
      <w:proofErr w:type="gramEnd"/>
    </w:p>
    <w:p w:rsidR="00466F19" w:rsidRPr="00466F19" w:rsidRDefault="00466F19" w:rsidP="00466F19">
      <w:pPr>
        <w:rPr>
          <w:rFonts w:asciiTheme="majorHAnsi" w:hAnsiTheme="majorHAnsi"/>
          <w:b/>
          <w:sz w:val="22"/>
        </w:rPr>
      </w:pPr>
      <w:r w:rsidRPr="00466F19">
        <w:rPr>
          <w:rFonts w:asciiTheme="majorHAnsi" w:hAnsiTheme="majorHAnsi"/>
          <w:b/>
          <w:sz w:val="22"/>
        </w:rPr>
        <w:t>Example</w:t>
      </w:r>
      <w:r>
        <w:rPr>
          <w:rFonts w:asciiTheme="majorHAnsi" w:hAnsiTheme="majorHAnsi"/>
          <w:b/>
          <w:sz w:val="22"/>
        </w:rPr>
        <w:t>:</w:t>
      </w:r>
      <w:r w:rsidRPr="00466F19">
        <w:rPr>
          <w:rFonts w:asciiTheme="majorHAnsi" w:hAnsiTheme="majorHAnsi"/>
          <w:b/>
          <w:sz w:val="22"/>
        </w:rPr>
        <w:t xml:space="preserve"> research starting points</w:t>
      </w:r>
    </w:p>
    <w:p w:rsidR="00466F19" w:rsidRPr="00466F19" w:rsidRDefault="00466F19" w:rsidP="00466F19">
      <w:pPr>
        <w:rPr>
          <w:rFonts w:asciiTheme="majorHAnsi" w:hAnsiTheme="majorHAnsi"/>
          <w:sz w:val="22"/>
        </w:rPr>
      </w:pPr>
      <w:proofErr w:type="spellStart"/>
      <w:r w:rsidRPr="00466F19">
        <w:rPr>
          <w:rFonts w:asciiTheme="majorHAnsi" w:hAnsiTheme="majorHAnsi"/>
          <w:sz w:val="22"/>
        </w:rPr>
        <w:t>Eg</w:t>
      </w:r>
      <w:proofErr w:type="spellEnd"/>
      <w:r w:rsidRPr="00466F19">
        <w:rPr>
          <w:rFonts w:asciiTheme="majorHAnsi" w:hAnsiTheme="majorHAnsi"/>
          <w:sz w:val="22"/>
        </w:rPr>
        <w:t xml:space="preserve">. Go to the website </w:t>
      </w:r>
      <w:hyperlink r:id="rId8" w:history="1">
        <w:r w:rsidRPr="00466F19">
          <w:rPr>
            <w:rStyle w:val="Hyperlink"/>
            <w:rFonts w:asciiTheme="majorHAnsi" w:hAnsiTheme="majorHAnsi"/>
            <w:sz w:val="22"/>
          </w:rPr>
          <w:t>www.beardsmoregallery.com/show_roy.htm</w:t>
        </w:r>
      </w:hyperlink>
      <w:r w:rsidRPr="00466F19">
        <w:rPr>
          <w:rFonts w:asciiTheme="majorHAnsi" w:hAnsiTheme="majorHAnsi"/>
          <w:sz w:val="22"/>
        </w:rPr>
        <w:t xml:space="preserve"> and bullet point five points about David </w:t>
      </w:r>
      <w:proofErr w:type="spellStart"/>
      <w:r w:rsidRPr="00466F19">
        <w:rPr>
          <w:rFonts w:asciiTheme="majorHAnsi" w:hAnsiTheme="majorHAnsi"/>
          <w:sz w:val="22"/>
        </w:rPr>
        <w:t>Royle’s</w:t>
      </w:r>
      <w:proofErr w:type="spellEnd"/>
      <w:r w:rsidRPr="00466F19">
        <w:rPr>
          <w:rFonts w:asciiTheme="majorHAnsi" w:hAnsiTheme="majorHAnsi"/>
          <w:sz w:val="22"/>
        </w:rPr>
        <w:t xml:space="preserve"> intentions and five points about his technique.</w:t>
      </w:r>
    </w:p>
    <w:p w:rsidR="00466F19" w:rsidRDefault="00466F19" w:rsidP="00466F19">
      <w:pPr>
        <w:rPr>
          <w:rFonts w:asciiTheme="majorHAnsi" w:hAnsiTheme="majorHAnsi"/>
        </w:rPr>
      </w:pPr>
    </w:p>
    <w:p w:rsidR="00466F19" w:rsidRPr="00466F19" w:rsidRDefault="00466F19" w:rsidP="00466F19">
      <w:pPr>
        <w:rPr>
          <w:rFonts w:asciiTheme="majorHAnsi" w:hAnsiTheme="majorHAnsi"/>
        </w:rPr>
      </w:pPr>
    </w:p>
    <w:p w:rsidR="00466F19" w:rsidRPr="00466F19" w:rsidRDefault="00466F19" w:rsidP="00466F19">
      <w:pPr>
        <w:rPr>
          <w:rFonts w:asciiTheme="majorHAnsi" w:hAnsiTheme="majorHAnsi"/>
          <w:b/>
        </w:rPr>
      </w:pPr>
      <w:r w:rsidRPr="00466F19">
        <w:rPr>
          <w:rFonts w:asciiTheme="majorHAnsi" w:hAnsiTheme="majorHAnsi"/>
          <w:b/>
        </w:rPr>
        <w:t>Brief 4</w:t>
      </w:r>
    </w:p>
    <w:p w:rsidR="00466F19" w:rsidRDefault="00466F19" w:rsidP="00466F19">
      <w:pPr>
        <w:pStyle w:val="BodyText2"/>
        <w:rPr>
          <w:rFonts w:asciiTheme="majorHAnsi" w:hAnsiTheme="majorHAnsi"/>
          <w:szCs w:val="22"/>
        </w:rPr>
      </w:pPr>
      <w:r w:rsidRPr="00466F19">
        <w:rPr>
          <w:rFonts w:asciiTheme="majorHAnsi" w:hAnsiTheme="majorHAnsi"/>
          <w:szCs w:val="22"/>
        </w:rPr>
        <w:t xml:space="preserve">Use the experiences of women during the war to inspire a piece or series of pieces. These may have been women near the front or women coping at home. The experiences may be fictional (for example developed from the book ‘Atonement”, or maybe from real life stories (look at </w:t>
      </w:r>
      <w:hyperlink r:id="rId9" w:history="1">
        <w:r w:rsidRPr="00466F19">
          <w:rPr>
            <w:rStyle w:val="Hyperlink"/>
            <w:rFonts w:asciiTheme="majorHAnsi" w:hAnsiTheme="majorHAnsi"/>
            <w:szCs w:val="22"/>
          </w:rPr>
          <w:t>www.spartacus.schoolnet.co.uk/FWWwomen.htm</w:t>
        </w:r>
      </w:hyperlink>
      <w:r w:rsidRPr="00466F19">
        <w:rPr>
          <w:rFonts w:asciiTheme="majorHAnsi" w:hAnsiTheme="majorHAnsi"/>
          <w:szCs w:val="22"/>
        </w:rPr>
        <w:t>).</w:t>
      </w:r>
    </w:p>
    <w:p w:rsidR="00466F19" w:rsidRPr="00466F19" w:rsidRDefault="00466F19" w:rsidP="00466F19">
      <w:pPr>
        <w:pStyle w:val="BodyText2"/>
        <w:rPr>
          <w:rFonts w:asciiTheme="majorHAnsi" w:hAnsiTheme="majorHAnsi"/>
          <w:szCs w:val="22"/>
        </w:rPr>
      </w:pPr>
    </w:p>
    <w:p w:rsidR="00466F19" w:rsidRPr="00466F19" w:rsidRDefault="00466F19" w:rsidP="00466F19">
      <w:pPr>
        <w:pStyle w:val="BodyText2"/>
        <w:rPr>
          <w:rFonts w:asciiTheme="majorHAnsi" w:hAnsiTheme="majorHAnsi"/>
          <w:szCs w:val="22"/>
        </w:rPr>
      </w:pPr>
      <w:r w:rsidRPr="00466F19">
        <w:rPr>
          <w:rFonts w:asciiTheme="majorHAnsi" w:hAnsiTheme="majorHAnsi"/>
          <w:b/>
          <w:szCs w:val="22"/>
        </w:rPr>
        <w:t xml:space="preserve">Example </w:t>
      </w:r>
      <w:r w:rsidRPr="00466F19">
        <w:rPr>
          <w:rFonts w:asciiTheme="majorHAnsi" w:hAnsiTheme="majorHAnsi"/>
          <w:b/>
        </w:rPr>
        <w:t>observational starting</w:t>
      </w:r>
      <w:r w:rsidRPr="00466F19">
        <w:rPr>
          <w:rFonts w:asciiTheme="majorHAnsi" w:hAnsiTheme="majorHAnsi"/>
        </w:rPr>
        <w:t xml:space="preserve"> </w:t>
      </w:r>
      <w:r w:rsidRPr="00466F19">
        <w:rPr>
          <w:rFonts w:asciiTheme="majorHAnsi" w:hAnsiTheme="majorHAnsi"/>
          <w:b/>
        </w:rPr>
        <w:t>points</w:t>
      </w:r>
      <w:r>
        <w:rPr>
          <w:rFonts w:asciiTheme="majorHAnsi" w:hAnsiTheme="majorHAnsi"/>
          <w:b/>
        </w:rPr>
        <w:t>:</w:t>
      </w:r>
      <w:r w:rsidRPr="00466F19">
        <w:rPr>
          <w:rFonts w:asciiTheme="majorHAnsi" w:hAnsiTheme="majorHAnsi"/>
        </w:rPr>
        <w:t xml:space="preserve"> </w:t>
      </w:r>
    </w:p>
    <w:p w:rsidR="00466F19" w:rsidRPr="00466F19" w:rsidRDefault="00466F19" w:rsidP="00466F19">
      <w:pPr>
        <w:rPr>
          <w:rFonts w:asciiTheme="majorHAnsi" w:hAnsiTheme="majorHAnsi"/>
          <w:sz w:val="22"/>
        </w:rPr>
      </w:pPr>
      <w:r w:rsidRPr="00466F19">
        <w:rPr>
          <w:rFonts w:asciiTheme="majorHAnsi" w:hAnsiTheme="majorHAnsi"/>
          <w:sz w:val="22"/>
        </w:rPr>
        <w:t>Drawings of the figure in poses that illustrates aspects of the stories you discover.</w:t>
      </w:r>
    </w:p>
    <w:p w:rsidR="00466F19" w:rsidRPr="00466F19" w:rsidRDefault="00466F19" w:rsidP="00466F19">
      <w:pPr>
        <w:rPr>
          <w:rFonts w:asciiTheme="majorHAnsi" w:hAnsiTheme="majorHAnsi"/>
          <w:b/>
          <w:sz w:val="22"/>
        </w:rPr>
      </w:pPr>
      <w:r w:rsidRPr="00466F19">
        <w:rPr>
          <w:rFonts w:asciiTheme="majorHAnsi" w:hAnsiTheme="majorHAnsi"/>
          <w:b/>
          <w:sz w:val="22"/>
        </w:rPr>
        <w:t>Example research starting points</w:t>
      </w:r>
      <w:r>
        <w:rPr>
          <w:rFonts w:asciiTheme="majorHAnsi" w:hAnsiTheme="majorHAnsi"/>
          <w:b/>
          <w:sz w:val="22"/>
        </w:rPr>
        <w:t>:</w:t>
      </w:r>
    </w:p>
    <w:p w:rsidR="00466F19" w:rsidRPr="00466F19" w:rsidRDefault="00466F19" w:rsidP="00466F19">
      <w:pPr>
        <w:rPr>
          <w:rFonts w:asciiTheme="majorHAnsi" w:hAnsiTheme="majorHAnsi"/>
          <w:sz w:val="22"/>
        </w:rPr>
      </w:pPr>
      <w:r w:rsidRPr="00466F19">
        <w:rPr>
          <w:rFonts w:asciiTheme="majorHAnsi" w:hAnsiTheme="majorHAnsi"/>
          <w:sz w:val="22"/>
        </w:rPr>
        <w:t xml:space="preserve">Collate personal stories from </w:t>
      </w:r>
      <w:hyperlink r:id="rId10" w:history="1">
        <w:r w:rsidRPr="00466F19">
          <w:rPr>
            <w:rStyle w:val="Hyperlink"/>
            <w:rFonts w:asciiTheme="majorHAnsi" w:hAnsiTheme="majorHAnsi"/>
            <w:sz w:val="22"/>
          </w:rPr>
          <w:t>www.spartacus.schoolnet.co.uk/FWWwomen.htm</w:t>
        </w:r>
      </w:hyperlink>
      <w:r w:rsidRPr="00466F19">
        <w:rPr>
          <w:rFonts w:asciiTheme="majorHAnsi" w:hAnsiTheme="majorHAnsi"/>
          <w:sz w:val="22"/>
        </w:rPr>
        <w:t xml:space="preserve"> and other sources.</w:t>
      </w:r>
    </w:p>
    <w:p w:rsidR="00466F19" w:rsidRPr="00466F19" w:rsidRDefault="00466F19" w:rsidP="00466F19">
      <w:pPr>
        <w:rPr>
          <w:rFonts w:asciiTheme="majorHAnsi" w:hAnsiTheme="majorHAnsi"/>
          <w:b/>
        </w:rPr>
      </w:pPr>
    </w:p>
    <w:p w:rsidR="00466F19" w:rsidRPr="00466F19" w:rsidRDefault="00466F19" w:rsidP="00466F19">
      <w:pPr>
        <w:rPr>
          <w:rFonts w:asciiTheme="majorHAnsi" w:hAnsiTheme="majorHAnsi"/>
        </w:rPr>
      </w:pPr>
    </w:p>
    <w:p w:rsidR="00466F19" w:rsidRPr="00466F19" w:rsidRDefault="00466F19" w:rsidP="00466F19">
      <w:pPr>
        <w:rPr>
          <w:rFonts w:asciiTheme="majorHAnsi" w:hAnsiTheme="majorHAnsi"/>
        </w:rPr>
      </w:pPr>
    </w:p>
    <w:p w:rsidR="00A66D7A" w:rsidRPr="00466F19" w:rsidRDefault="00A66D7A" w:rsidP="00466F19">
      <w:pPr>
        <w:rPr>
          <w:rFonts w:asciiTheme="majorHAnsi" w:hAnsiTheme="majorHAnsi"/>
        </w:rPr>
      </w:pPr>
    </w:p>
    <w:sectPr w:rsidR="00A66D7A" w:rsidRPr="00466F19" w:rsidSect="00466F19">
      <w:pgSz w:w="11900" w:h="16840"/>
      <w:pgMar w:top="993" w:right="843" w:bottom="1440"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385D"/>
    <w:multiLevelType w:val="hybridMultilevel"/>
    <w:tmpl w:val="B4AA7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9B332A"/>
    <w:multiLevelType w:val="hybridMultilevel"/>
    <w:tmpl w:val="49EE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C7215E"/>
    <w:multiLevelType w:val="hybridMultilevel"/>
    <w:tmpl w:val="7D3CF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6D7A"/>
    <w:rsid w:val="00466F19"/>
    <w:rsid w:val="00A66D7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semiHidden/>
    <w:rsid w:val="00A66D7A"/>
    <w:rPr>
      <w:rFonts w:ascii="Arial" w:eastAsia="Times New Roman" w:hAnsi="Arial" w:cs="Times New Roman"/>
      <w:sz w:val="22"/>
      <w:szCs w:val="20"/>
      <w:lang w:eastAsia="en-GB"/>
    </w:rPr>
  </w:style>
  <w:style w:type="character" w:customStyle="1" w:styleId="BodyText2Char">
    <w:name w:val="Body Text 2 Char"/>
    <w:basedOn w:val="DefaultParagraphFont"/>
    <w:link w:val="BodyText2"/>
    <w:semiHidden/>
    <w:rsid w:val="00A66D7A"/>
    <w:rPr>
      <w:rFonts w:ascii="Arial" w:eastAsia="Times New Roman" w:hAnsi="Arial" w:cs="Times New Roman"/>
      <w:sz w:val="22"/>
      <w:szCs w:val="20"/>
      <w:lang w:eastAsia="en-GB"/>
    </w:rPr>
  </w:style>
  <w:style w:type="paragraph" w:styleId="ListParagraph">
    <w:name w:val="List Paragraph"/>
    <w:basedOn w:val="Normal"/>
    <w:uiPriority w:val="34"/>
    <w:qFormat/>
    <w:rsid w:val="00A66D7A"/>
    <w:pPr>
      <w:spacing w:after="200" w:line="276" w:lineRule="auto"/>
      <w:ind w:left="720"/>
      <w:contextualSpacing/>
    </w:pPr>
    <w:rPr>
      <w:sz w:val="22"/>
      <w:szCs w:val="22"/>
      <w:lang w:val="en-GB"/>
    </w:rPr>
  </w:style>
  <w:style w:type="character" w:styleId="Hyperlink">
    <w:name w:val="Hyperlink"/>
    <w:basedOn w:val="DefaultParagraphFont"/>
    <w:semiHidden/>
    <w:rsid w:val="00A66D7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te.org.uk/tateetc/issue3/butisitinstallationart.htm" TargetMode="External"/><Relationship Id="rId6" Type="http://schemas.openxmlformats.org/officeDocument/2006/relationships/hyperlink" Target="http://www.tnellen.com/cybereng/lit_terms/metaphor.html" TargetMode="External"/><Relationship Id="rId7" Type="http://schemas.openxmlformats.org/officeDocument/2006/relationships/hyperlink" Target="http://www.tnellen.com/cybereng/lit_terms/personification.html" TargetMode="External"/><Relationship Id="rId8" Type="http://schemas.openxmlformats.org/officeDocument/2006/relationships/hyperlink" Target="http://www.beardsmoregallery.com/show_roy.htm" TargetMode="External"/><Relationship Id="rId9" Type="http://schemas.openxmlformats.org/officeDocument/2006/relationships/hyperlink" Target="http://www.spartacus.schoolnet.co.uk/FWWwomen.htm" TargetMode="External"/><Relationship Id="rId10" Type="http://schemas.openxmlformats.org/officeDocument/2006/relationships/hyperlink" Target="http://www.spartacus.schoolnet.co.uk/FWWwom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474</Words>
  <Characters>2703</Characters>
  <Application>Microsoft Macintosh Word</Application>
  <DocSecurity>0</DocSecurity>
  <Lines>22</Lines>
  <Paragraphs>5</Paragraphs>
  <ScaleCrop>false</ScaleCrop>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Powell</dc:creator>
  <cp:keywords/>
  <cp:lastModifiedBy>Melanie Powell</cp:lastModifiedBy>
  <cp:revision>1</cp:revision>
  <dcterms:created xsi:type="dcterms:W3CDTF">2016-09-04T13:19:00Z</dcterms:created>
  <dcterms:modified xsi:type="dcterms:W3CDTF">2016-09-04T13:50:00Z</dcterms:modified>
</cp:coreProperties>
</file>