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B4" w:rsidRDefault="00D5217F">
      <w:pPr>
        <w:pStyle w:val="normal0"/>
        <w:rPr>
          <w:i/>
          <w:color w:val="2A2A2A"/>
          <w:sz w:val="21"/>
          <w:szCs w:val="21"/>
          <w:highlight w:val="white"/>
        </w:rPr>
      </w:pPr>
      <w:r>
        <w:rPr>
          <w:b/>
          <w:i/>
          <w:color w:val="2A2A2A"/>
          <w:sz w:val="21"/>
          <w:szCs w:val="21"/>
          <w:highlight w:val="white"/>
        </w:rPr>
        <w:t>Diane Arbus</w:t>
      </w:r>
      <w:r>
        <w:rPr>
          <w:i/>
          <w:color w:val="2A2A2A"/>
          <w:sz w:val="21"/>
          <w:szCs w:val="21"/>
          <w:highlight w:val="white"/>
        </w:rPr>
        <w:t xml:space="preserve"> Identical Twins, 1967 </w:t>
      </w:r>
    </w:p>
    <w:p w:rsidR="00923FB4" w:rsidRDefault="00D5217F">
      <w:pPr>
        <w:pStyle w:val="normal0"/>
        <w:rPr>
          <w:i/>
          <w:color w:val="2A2A2A"/>
          <w:sz w:val="21"/>
          <w:szCs w:val="21"/>
          <w:highlight w:val="white"/>
        </w:rPr>
      </w:pPr>
      <w:r>
        <w:rPr>
          <w:i/>
          <w:noProof/>
          <w:color w:val="2A2A2A"/>
          <w:sz w:val="21"/>
          <w:szCs w:val="21"/>
          <w:highlight w:val="white"/>
          <w:lang w:val="en-US"/>
        </w:rPr>
        <w:drawing>
          <wp:inline distT="114300" distB="114300" distL="114300" distR="114300">
            <wp:extent cx="4924425" cy="49720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97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3FB4" w:rsidRDefault="00923FB4">
      <w:pPr>
        <w:pStyle w:val="normal0"/>
        <w:rPr>
          <w:i/>
          <w:color w:val="2A2A2A"/>
          <w:sz w:val="21"/>
          <w:szCs w:val="21"/>
          <w:highlight w:val="white"/>
        </w:rPr>
      </w:pPr>
    </w:p>
    <w:tbl>
      <w:tblPr>
        <w:tblStyle w:val="a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33"/>
        <w:gridCol w:w="5233"/>
      </w:tblGrid>
      <w:tr w:rsidR="00923FB4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FB4" w:rsidRDefault="00D521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A2A2A"/>
                <w:sz w:val="21"/>
                <w:szCs w:val="21"/>
                <w:highlight w:val="white"/>
              </w:rPr>
            </w:pPr>
            <w:r>
              <w:rPr>
                <w:b/>
                <w:color w:val="2A2A2A"/>
                <w:sz w:val="21"/>
                <w:szCs w:val="21"/>
                <w:highlight w:val="white"/>
              </w:rPr>
              <w:t>Denotative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FB4" w:rsidRDefault="00D521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A2A2A"/>
                <w:sz w:val="21"/>
                <w:szCs w:val="21"/>
                <w:highlight w:val="white"/>
              </w:rPr>
            </w:pPr>
            <w:r>
              <w:rPr>
                <w:b/>
                <w:color w:val="2A2A2A"/>
                <w:sz w:val="21"/>
                <w:szCs w:val="21"/>
                <w:highlight w:val="white"/>
              </w:rPr>
              <w:t>Connotative</w:t>
            </w:r>
          </w:p>
        </w:tc>
      </w:tr>
      <w:tr w:rsidR="00923FB4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</w:tc>
      </w:tr>
    </w:tbl>
    <w:p w:rsidR="00923FB4" w:rsidRDefault="00923FB4">
      <w:pPr>
        <w:pStyle w:val="normal0"/>
        <w:rPr>
          <w:i/>
          <w:color w:val="2A2A2A"/>
          <w:sz w:val="21"/>
          <w:szCs w:val="21"/>
          <w:highlight w:val="white"/>
        </w:rPr>
      </w:pPr>
    </w:p>
    <w:p w:rsidR="00923FB4" w:rsidRDefault="00923FB4">
      <w:pPr>
        <w:pStyle w:val="normal0"/>
        <w:rPr>
          <w:b/>
          <w:i/>
          <w:color w:val="2A2A2A"/>
          <w:sz w:val="21"/>
          <w:szCs w:val="21"/>
          <w:highlight w:val="white"/>
        </w:rPr>
      </w:pPr>
    </w:p>
    <w:p w:rsidR="00923FB4" w:rsidRDefault="00D5217F">
      <w:pPr>
        <w:pStyle w:val="normal0"/>
        <w:rPr>
          <w:i/>
          <w:color w:val="2A2A2A"/>
          <w:sz w:val="21"/>
          <w:szCs w:val="21"/>
          <w:highlight w:val="white"/>
        </w:rPr>
      </w:pPr>
      <w:r>
        <w:rPr>
          <w:b/>
          <w:i/>
          <w:color w:val="2A2A2A"/>
          <w:sz w:val="21"/>
          <w:szCs w:val="21"/>
          <w:highlight w:val="white"/>
        </w:rPr>
        <w:t>Diane Arbus</w:t>
      </w:r>
      <w:r>
        <w:rPr>
          <w:i/>
          <w:color w:val="2A2A2A"/>
          <w:sz w:val="21"/>
          <w:szCs w:val="21"/>
          <w:highlight w:val="white"/>
        </w:rPr>
        <w:t xml:space="preserve"> A Family on Their Lawn One Sunday in Westchester, New York, 1969</w:t>
      </w:r>
    </w:p>
    <w:p w:rsidR="00923FB4" w:rsidRDefault="00D5217F">
      <w:pPr>
        <w:pStyle w:val="normal0"/>
        <w:rPr>
          <w:i/>
          <w:color w:val="2A2A2A"/>
          <w:sz w:val="21"/>
          <w:szCs w:val="21"/>
          <w:highlight w:val="white"/>
        </w:rPr>
      </w:pPr>
      <w:r>
        <w:rPr>
          <w:i/>
          <w:noProof/>
          <w:color w:val="2A2A2A"/>
          <w:sz w:val="21"/>
          <w:szCs w:val="21"/>
          <w:highlight w:val="white"/>
          <w:lang w:val="en-US"/>
        </w:rPr>
        <w:drawing>
          <wp:inline distT="114300" distB="114300" distL="114300" distR="114300">
            <wp:extent cx="5195888" cy="530790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5888" cy="530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3FB4" w:rsidRDefault="00923FB4">
      <w:pPr>
        <w:pStyle w:val="normal0"/>
        <w:rPr>
          <w:i/>
          <w:color w:val="2A2A2A"/>
          <w:sz w:val="21"/>
          <w:szCs w:val="21"/>
          <w:highlight w:val="white"/>
        </w:rPr>
      </w:pPr>
    </w:p>
    <w:p w:rsidR="00923FB4" w:rsidRDefault="00923FB4">
      <w:pPr>
        <w:pStyle w:val="normal0"/>
        <w:rPr>
          <w:i/>
          <w:color w:val="2A2A2A"/>
          <w:sz w:val="21"/>
          <w:szCs w:val="21"/>
          <w:highlight w:val="white"/>
        </w:rPr>
      </w:pPr>
    </w:p>
    <w:tbl>
      <w:tblPr>
        <w:tblStyle w:val="a0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33"/>
        <w:gridCol w:w="5233"/>
      </w:tblGrid>
      <w:tr w:rsidR="00923FB4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FB4" w:rsidRDefault="00D5217F">
            <w:pPr>
              <w:pStyle w:val="normal0"/>
              <w:widowControl w:val="0"/>
              <w:spacing w:line="240" w:lineRule="auto"/>
              <w:rPr>
                <w:b/>
                <w:color w:val="2A2A2A"/>
                <w:sz w:val="21"/>
                <w:szCs w:val="21"/>
                <w:highlight w:val="white"/>
              </w:rPr>
            </w:pPr>
            <w:r>
              <w:rPr>
                <w:b/>
                <w:color w:val="2A2A2A"/>
                <w:sz w:val="21"/>
                <w:szCs w:val="21"/>
                <w:highlight w:val="white"/>
              </w:rPr>
              <w:t>Denotative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FB4" w:rsidRDefault="00D5217F">
            <w:pPr>
              <w:pStyle w:val="normal0"/>
              <w:widowControl w:val="0"/>
              <w:spacing w:line="240" w:lineRule="auto"/>
              <w:rPr>
                <w:b/>
                <w:color w:val="2A2A2A"/>
                <w:sz w:val="21"/>
                <w:szCs w:val="21"/>
                <w:highlight w:val="white"/>
              </w:rPr>
            </w:pPr>
            <w:r>
              <w:rPr>
                <w:b/>
                <w:color w:val="2A2A2A"/>
                <w:sz w:val="21"/>
                <w:szCs w:val="21"/>
                <w:highlight w:val="white"/>
              </w:rPr>
              <w:t>Connotative</w:t>
            </w:r>
          </w:p>
        </w:tc>
      </w:tr>
      <w:tr w:rsidR="00923FB4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  <w:p w:rsidR="00923FB4" w:rsidRDefault="00923FB4">
            <w:pPr>
              <w:pStyle w:val="normal0"/>
              <w:widowControl w:val="0"/>
              <w:spacing w:line="240" w:lineRule="auto"/>
              <w:rPr>
                <w:color w:val="2A2A2A"/>
                <w:sz w:val="21"/>
                <w:szCs w:val="21"/>
                <w:highlight w:val="white"/>
              </w:rPr>
            </w:pPr>
          </w:p>
        </w:tc>
      </w:tr>
    </w:tbl>
    <w:p w:rsidR="00923FB4" w:rsidRDefault="00923FB4">
      <w:pPr>
        <w:pStyle w:val="normal0"/>
        <w:rPr>
          <w:i/>
          <w:color w:val="2A2A2A"/>
          <w:sz w:val="21"/>
          <w:szCs w:val="21"/>
          <w:highlight w:val="white"/>
        </w:rPr>
      </w:pPr>
    </w:p>
    <w:sectPr w:rsidR="00923FB4" w:rsidSect="00923FB4">
      <w:pgSz w:w="11906" w:h="16838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23FB4"/>
    <w:rsid w:val="00923FB4"/>
    <w:rsid w:val="00D5217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23FB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23FB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23FB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23FB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23FB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23FB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923FB4"/>
  </w:style>
  <w:style w:type="paragraph" w:styleId="Title">
    <w:name w:val="Title"/>
    <w:basedOn w:val="normal0"/>
    <w:next w:val="normal0"/>
    <w:rsid w:val="00923FB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23FB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23FB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23FB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196</Characters>
  <Application>Microsoft Macintosh Word</Application>
  <DocSecurity>0</DocSecurity>
  <Lines>1</Lines>
  <Paragraphs>1</Paragraphs>
  <ScaleCrop>false</ScaleCrop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Powell</dc:creator>
  <cp:lastModifiedBy>Melanie Powell</cp:lastModifiedBy>
  <cp:revision>2</cp:revision>
  <dcterms:created xsi:type="dcterms:W3CDTF">2019-09-12T22:35:00Z</dcterms:created>
  <dcterms:modified xsi:type="dcterms:W3CDTF">2019-09-12T22:35:00Z</dcterms:modified>
</cp:coreProperties>
</file>